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68"/>
        <w:tblBorders>
          <w:top w:val="none" w:color="FFFFFF" w:sz="0"/>
          <w:left w:val="none" w:color="FFFFFF" w:sz="0"/>
          <w:bottom w:val="single" w:color="2F5597" w:sz="12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968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1524000" cy="9810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F5597"/>
                <w:sz w:val="34"/>
                <w:szCs w:val="34"/>
              </w:rPr>
              <w:t xml:space="preserve">АНКЕТА СОИСКАТЕЛЯ</w:t>
            </w:r>
          </w:p>
          <w:p>
            <w:pPr>
              <w:spacing w:after="0" w:before="40"/>
              <w:jc w:val="right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для рассмотрения кандидатуры на вакансию</w:t>
            </w:r>
          </w:p>
          <w:p>
            <w:pPr>
              <w:spacing w:after="0" w:before="60"/>
              <w:jc w:val="right"/>
            </w:pPr>
            <w:r>
              <w:rPr>
                <w:rFonts w:ascii="Arial" w:cs="Arial" w:eastAsia="Arial" w:hAnsi="Arial"/>
                <w:color w:val="666666"/>
                <w:sz w:val="14"/>
                <w:szCs w:val="14"/>
              </w:rPr>
              <w:t xml:space="preserve">Форма АС-2026-09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b/>
          <w:bCs/>
          <w:color w:val="666666"/>
          <w:sz w:val="17"/>
          <w:szCs w:val="17"/>
        </w:rPr>
        <w:t xml:space="preserve">Как заполнять: </w:t>
      </w:r>
      <w:r>
        <w:rPr>
          <w:rFonts w:ascii="Arial" w:cs="Arial" w:eastAsia="Arial" w:hAnsi="Arial"/>
          <w:i/>
          <w:iCs/>
          <w:color w:val="666666"/>
          <w:sz w:val="17"/>
          <w:szCs w:val="17"/>
        </w:rPr>
        <w:t xml:space="preserve">от руки — ПЕЧАТНЫМИ буквами, синей или чёрной ручкой, в квадратах ставьте ✕; в электронном виде — текст вводится прямо в поля, галочки ставятся щелчком.</w:t>
      </w:r>
    </w:p>
    <w:p>
      <w:pPr>
        <w:keepNext/>
        <w:pBdr>
          <w:bottom w:val="single" w:color="2F5597" w:sz="8" w:space="2"/>
        </w:pBdr>
        <w:spacing w:after="90" w:before="200"/>
      </w:pPr>
      <w:r>
        <w:rPr>
          <w:rFonts w:ascii="Arial" w:cs="Arial" w:eastAsia="Arial" w:hAnsi="Arial"/>
          <w:b/>
          <w:bCs/>
          <w:color w:val="2F5597"/>
          <w:sz w:val="22"/>
          <w:szCs w:val="22"/>
        </w:rPr>
        <w:t xml:space="preserve">1. Контактная информация и вакансия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7068"/>
      </w:tblGrid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1.1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Фамилия, имя, отчество: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rHeight w:val="7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1.2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Дата рождения:</w:t>
            </w:r>
          </w:p>
          <w:p>
            <w:pPr>
              <w:spacing w:after="0" w:before="0"/>
              <w:ind w:left="30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дд.мм.гггг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rHeight w:val="7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1.3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Интересующая вакансия / должность: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rHeight w:val="7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1.4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Город проживания: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rHeight w:val="7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1.5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Контактный телефон:</w:t>
            </w:r>
          </w:p>
          <w:p>
            <w:pPr>
              <w:spacing w:after="0" w:before="0"/>
              <w:ind w:left="30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+7 (XXX) XXX-XX-XX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rHeight w:val="7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1.6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Электронная почта:</w:t>
            </w:r>
          </w:p>
          <w:p>
            <w:pPr>
              <w:spacing w:after="0" w:before="0"/>
              <w:ind w:left="30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при наличии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spacing w:after="6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spacing w:after="30" w:before="40"/>
      </w:pPr>
      <w:r>
        <w:rPr>
          <w:rFonts w:ascii="Arial" w:cs="Arial" w:eastAsia="Arial" w:hAnsi="Arial"/>
          <w:b/>
          <w:bCs/>
          <w:color w:val="2F5597"/>
          <w:sz w:val="15"/>
          <w:szCs w:val="15"/>
        </w:rPr>
        <w:t xml:space="preserve">1.7 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Удобный способ связи:</w:t>
      </w:r>
    </w:p>
    <w:p>
      <w:pPr>
        <w:spacing w:after="100" w:before="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звонок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Telegram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WhatsApp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MAX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e-mail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7068"/>
      </w:tblGrid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1.8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Как Вы узнали о вакансии: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spacing w:after="6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2F5597" w:sz="8" w:space="2"/>
        </w:pBdr>
        <w:spacing w:after="90" w:before="200"/>
      </w:pPr>
      <w:r>
        <w:rPr>
          <w:rFonts w:ascii="Arial" w:cs="Arial" w:eastAsia="Arial" w:hAnsi="Arial"/>
          <w:b/>
          <w:bCs/>
          <w:color w:val="2F5597"/>
          <w:sz w:val="22"/>
          <w:szCs w:val="22"/>
        </w:rPr>
        <w:t xml:space="preserve">2. Образование</w:t>
      </w:r>
    </w:p>
    <w:p>
      <w:pPr>
        <w:keepNext/>
        <w:spacing w:after="30" w:before="40"/>
      </w:pPr>
      <w:r>
        <w:rPr>
          <w:rFonts w:ascii="Arial" w:cs="Arial" w:eastAsia="Arial" w:hAnsi="Arial"/>
          <w:b/>
          <w:bCs/>
          <w:color w:val="2F5597"/>
          <w:sz w:val="15"/>
          <w:szCs w:val="15"/>
        </w:rPr>
        <w:t xml:space="preserve">2.1 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Уровень образования:</w:t>
      </w:r>
    </w:p>
    <w:p>
      <w:pPr>
        <w:spacing w:after="100" w:before="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среднее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среднее профессиональное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высшее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иное</w:t>
      </w: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2F5597"/>
          <w:sz w:val="15"/>
          <w:szCs w:val="15"/>
        </w:rPr>
        <w:t xml:space="preserve">2.2 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Учебные заведения:</w:t>
      </w:r>
    </w:p>
    <w:tbl>
      <w:tblPr>
        <w:tblW w:type="dxa" w:w="10368"/>
        <w:tblBorders>
          <w:top w:val="single" w:color="AEB9CB" w:sz="6"/>
          <w:left w:val="single" w:color="AEB9CB" w:sz="6"/>
          <w:bottom w:val="single" w:color="AEB9CB" w:sz="6"/>
          <w:right w:val="single" w:color="AEB9CB" w:sz="6"/>
          <w:insideH w:val="single" w:color="AEB9CB" w:sz="6"/>
          <w:insideV w:val="single" w:color="AEB9CB" w:sz="6"/>
        </w:tblBorders>
      </w:tblPr>
      <w:tblGrid>
        <w:gridCol w:w="3468"/>
        <w:gridCol w:w="1900"/>
        <w:gridCol w:w="3200"/>
        <w:gridCol w:w="1800"/>
      </w:tblGrid>
      <w:tr>
        <w:trPr>
          <w:cantSplit/>
          <w:tblHeader/>
        </w:trPr>
        <w:tc>
          <w:tcPr>
            <w:tcW w:type="dxa" w:w="34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DCE6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7"/>
                <w:szCs w:val="17"/>
              </w:rPr>
              <w:t xml:space="preserve">Учебное заведение</w:t>
            </w:r>
          </w:p>
        </w:tc>
        <w:tc>
          <w:tcPr>
            <w:tcW w:type="dxa" w:w="19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DCE6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7"/>
                <w:szCs w:val="17"/>
              </w:rPr>
              <w:t xml:space="preserve">Период обучения</w:t>
            </w:r>
          </w:p>
        </w:tc>
        <w:tc>
          <w:tcPr>
            <w:tcW w:type="dxa" w:w="32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DCE6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7"/>
                <w:szCs w:val="17"/>
              </w:rPr>
              <w:t xml:space="preserve">Специальность / квалификация</w:t>
            </w:r>
          </w:p>
        </w:tc>
        <w:tc>
          <w:tcPr>
            <w:tcW w:type="dxa" w:w="18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DCE6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7"/>
                <w:szCs w:val="17"/>
              </w:rPr>
              <w:t xml:space="preserve">Форма обучения</w:t>
            </w:r>
          </w:p>
        </w:tc>
      </w:tr>
      <w:tr>
        <w:trPr>
          <w:cantSplit/>
          <w:trHeight w:val="640" w:hRule="atLeast"/>
        </w:trPr>
        <w:tc>
          <w:tcPr>
            <w:tcW w:type="dxa" w:w="34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32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8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  <w:trHeight w:val="640" w:hRule="atLeast"/>
        </w:trPr>
        <w:tc>
          <w:tcPr>
            <w:tcW w:type="dxa" w:w="34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32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8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  <w:trHeight w:val="640" w:hRule="atLeast"/>
        </w:trPr>
        <w:tc>
          <w:tcPr>
            <w:tcW w:type="dxa" w:w="34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32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8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</w:tr>
    </w:tbl>
    <w:p>
      <w:pPr>
        <w:spacing w:after="80" w:before="0" w:line="120" w:lineRule="exact"/>
      </w:pPr>
      <w:r>
        <w:rPr>
          <w:sz w:val="2"/>
          <w:szCs w:val="2"/>
        </w:rPr>
        <w:t xml:space="preserve"/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7068"/>
      </w:tblGrid>
      <w:tr>
        <w:trPr>
          <w:cantSplit/>
        </w:trPr>
        <w:tc>
          <w:tcPr>
            <w:tcW w:type="dxa" w:w="1036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50"/>
              <w:right w:type="dxa" w:w="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2.3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Дополнительное образование, курсы, сертификаты:</w:t>
            </w: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single" w:color="AEB9CB" w:sz="6"/>
              <w:left w:val="single" w:color="AEB9CB" w:sz="6"/>
              <w:bottom w:val="dashed" w:color="B9C4D6" w:sz="4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dashed" w:color="B9C4D6" w:sz="4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6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2F5597" w:sz="8" w:space="2"/>
        </w:pBdr>
        <w:spacing w:after="90" w:before="200"/>
      </w:pPr>
      <w:r>
        <w:rPr>
          <w:rFonts w:ascii="Arial" w:cs="Arial" w:eastAsia="Arial" w:hAnsi="Arial"/>
          <w:b/>
          <w:bCs/>
          <w:color w:val="2F5597"/>
          <w:sz w:val="22"/>
          <w:szCs w:val="22"/>
        </w:rPr>
        <w:t xml:space="preserve">3. Опыт работы</w:t>
      </w:r>
    </w:p>
    <w:p>
      <w:pPr>
        <w:keepNext/>
        <w:spacing w:after="60" w:before="100"/>
      </w:pPr>
      <w:r>
        <w:rPr>
          <w:rFonts w:ascii="Arial" w:cs="Arial" w:eastAsia="Arial" w:hAnsi="Arial"/>
          <w:i/>
          <w:iCs/>
          <w:color w:val="666666"/>
          <w:sz w:val="17"/>
          <w:szCs w:val="17"/>
        </w:rPr>
        <w:t xml:space="preserve">Укажите последние или наиболее релевантные места работы в обратном хронологическом порядке (начиная с последнего).</w:t>
      </w:r>
    </w:p>
    <w:p>
      <w:pPr>
        <w:keepNext/>
        <w:spacing w:after="50" w:before="40"/>
      </w:pPr>
      <w:r>
        <w:rPr>
          <w:rFonts w:ascii="Arial" w:cs="Arial" w:eastAsia="Arial" w:hAnsi="Arial"/>
          <w:b/>
          <w:bCs/>
          <w:color w:val="2F5597"/>
          <w:sz w:val="15"/>
          <w:szCs w:val="15"/>
        </w:rPr>
        <w:t xml:space="preserve">3.1 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Места работы:</w:t>
      </w:r>
    </w:p>
    <w:tbl>
      <w:tblPr>
        <w:tblW w:type="dxa" w:w="10368"/>
        <w:tblBorders>
          <w:top w:val="single" w:color="AEB9CB" w:sz="6"/>
          <w:left w:val="single" w:color="AEB9CB" w:sz="6"/>
          <w:bottom w:val="single" w:color="AEB9CB" w:sz="6"/>
          <w:right w:val="single" w:color="AEB9CB" w:sz="6"/>
          <w:insideH w:val="single" w:color="AEB9CB" w:sz="6"/>
          <w:insideV w:val="single" w:color="AEB9CB" w:sz="6"/>
        </w:tblBorders>
      </w:tblPr>
      <w:tblGrid>
        <w:gridCol w:w="2300"/>
        <w:gridCol w:w="1500"/>
        <w:gridCol w:w="1900"/>
        <w:gridCol w:w="2668"/>
        <w:gridCol w:w="2000"/>
      </w:tblGrid>
      <w:tr>
        <w:trPr>
          <w:cantSplit/>
          <w:tblHeader/>
        </w:trPr>
        <w:tc>
          <w:tcPr>
            <w:tcW w:type="dxa" w:w="23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DCE6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7"/>
                <w:szCs w:val="17"/>
              </w:rPr>
              <w:t xml:space="preserve">Организация</w:t>
            </w:r>
          </w:p>
        </w:tc>
        <w:tc>
          <w:tcPr>
            <w:tcW w:type="dxa" w:w="15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DCE6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7"/>
                <w:szCs w:val="17"/>
              </w:rPr>
              <w:t xml:space="preserve">Период работы</w:t>
            </w:r>
          </w:p>
        </w:tc>
        <w:tc>
          <w:tcPr>
            <w:tcW w:type="dxa" w:w="19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DCE6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7"/>
                <w:szCs w:val="17"/>
              </w:rPr>
              <w:t xml:space="preserve">Должность</w:t>
            </w:r>
          </w:p>
        </w:tc>
        <w:tc>
          <w:tcPr>
            <w:tcW w:type="dxa" w:w="26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DCE6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7"/>
                <w:szCs w:val="17"/>
              </w:rPr>
              <w:t xml:space="preserve">Основные обязанности / достижения</w:t>
            </w:r>
          </w:p>
        </w:tc>
        <w:tc>
          <w:tcPr>
            <w:tcW w:type="dxa" w:w="20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DCE6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7"/>
                <w:szCs w:val="17"/>
              </w:rPr>
              <w:t xml:space="preserve">Причина прекращения работы</w:t>
            </w:r>
          </w:p>
        </w:tc>
      </w:tr>
      <w:tr>
        <w:trPr>
          <w:cantSplit/>
          <w:trHeight w:val="880" w:hRule="atLeast"/>
        </w:trPr>
        <w:tc>
          <w:tcPr>
            <w:tcW w:type="dxa" w:w="23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6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0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  <w:trHeight w:val="880" w:hRule="atLeast"/>
        </w:trPr>
        <w:tc>
          <w:tcPr>
            <w:tcW w:type="dxa" w:w="23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6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0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  <w:trHeight w:val="880" w:hRule="atLeast"/>
        </w:trPr>
        <w:tc>
          <w:tcPr>
            <w:tcW w:type="dxa" w:w="23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6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0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  <w:trHeight w:val="880" w:hRule="atLeast"/>
        </w:trPr>
        <w:tc>
          <w:tcPr>
            <w:tcW w:type="dxa" w:w="23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6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0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 w:before="0"/>
            </w:pPr>
          </w:p>
        </w:tc>
      </w:tr>
    </w:tbl>
    <w:p>
      <w:pPr>
        <w:spacing w:after="8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2F5597" w:sz="8" w:space="2"/>
        </w:pBdr>
        <w:spacing w:after="90" w:before="200"/>
      </w:pPr>
      <w:r>
        <w:rPr>
          <w:rFonts w:ascii="Arial" w:cs="Arial" w:eastAsia="Arial" w:hAnsi="Arial"/>
          <w:b/>
          <w:bCs/>
          <w:color w:val="2F5597"/>
          <w:sz w:val="22"/>
          <w:szCs w:val="22"/>
        </w:rPr>
        <w:t xml:space="preserve">4. Профессиональные навыки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7068"/>
      </w:tblGrid>
      <w:tr>
        <w:trPr>
          <w:cantSplit/>
        </w:trPr>
        <w:tc>
          <w:tcPr>
            <w:tcW w:type="dxa" w:w="1036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50"/>
              <w:right w:type="dxa" w:w="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4.1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Ключевые профессиональные навыки, относящиеся к вакансии:</w:t>
            </w: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single" w:color="AEB9CB" w:sz="6"/>
              <w:left w:val="single" w:color="AEB9CB" w:sz="6"/>
              <w:bottom w:val="dashed" w:color="B9C4D6" w:sz="4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dashed" w:color="B9C4D6" w:sz="4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</w:p>
        </w:tc>
      </w:tr>
      <w:tr>
        <w:trPr>
          <w:trHeight w:val="7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36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50"/>
              <w:right w:type="dxa" w:w="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4.2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Компьютерные программы / информационные системы, которыми владеете:</w:t>
            </w: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single" w:color="AEB9CB" w:sz="6"/>
              <w:left w:val="single" w:color="AEB9CB" w:sz="6"/>
              <w:bottom w:val="dashed" w:color="B9C4D6" w:sz="4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dashed" w:color="B9C4D6" w:sz="4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</w:p>
        </w:tc>
      </w:tr>
      <w:tr>
        <w:trPr>
          <w:trHeight w:val="7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36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50"/>
              <w:right w:type="dxa" w:w="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4.3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Опыт работы в торговле / продажах (если относится к вакансии):</w:t>
            </w: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single" w:color="AEB9CB" w:sz="6"/>
              <w:left w:val="single" w:color="AEB9CB" w:sz="6"/>
              <w:bottom w:val="dashed" w:color="B9C4D6" w:sz="4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dashed" w:color="B9C4D6" w:sz="4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6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spacing w:after="100" w:before="40"/>
      </w:pPr>
      <w:r>
        <w:rPr>
          <w:rFonts w:ascii="Arial" w:cs="Arial" w:eastAsia="Arial" w:hAnsi="Arial"/>
          <w:b/>
          <w:bCs/>
          <w:color w:val="2F5597"/>
          <w:sz w:val="15"/>
          <w:szCs w:val="15"/>
        </w:rPr>
        <w:t xml:space="preserve">4.4 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Водительское удостоверение:</w:t>
      </w:r>
      <w:r>
        <w:rPr>
          <w:rFonts w:ascii="Arial" w:cs="Arial" w:eastAsia="Arial" w:hAnsi="Arial"/>
          <w:color w:val="666666"/>
          <w:sz w:val="17"/>
          <w:szCs w:val="17"/>
        </w:rPr>
        <w:t xml:space="preserve"> блок заполняется, если требуется для вакансии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есть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нет</w:t>
      </w:r>
    </w:p>
    <w:p>
      <w:pPr>
        <w:keepNext/>
        <w:spacing w:after="30" w:before="0"/>
      </w:pPr>
      <w:r>
        <w:rPr>
          <w:rFonts w:ascii="Arial" w:cs="Arial" w:eastAsia="Arial" w:hAnsi="Arial"/>
          <w:b/>
          <w:bCs/>
          <w:color w:val="2F5597"/>
          <w:sz w:val="15"/>
          <w:szCs w:val="15"/>
        </w:rPr>
        <w:t xml:space="preserve">4.5 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Открытые категории:</w:t>
      </w:r>
      <w:r>
        <w:rPr>
          <w:rFonts w:ascii="Arial" w:cs="Arial" w:eastAsia="Arial" w:hAnsi="Arial"/>
          <w:color w:val="666666"/>
          <w:sz w:val="17"/>
          <w:szCs w:val="17"/>
        </w:rPr>
        <w:t xml:space="preserve"> отметьте все, что есть</w:t>
      </w:r>
    </w:p>
    <w:p>
      <w:pPr>
        <w:spacing w:after="100" w:before="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A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A1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B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B1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BE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C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C1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CE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C1E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D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D1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DE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D1E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M</w:t>
      </w:r>
    </w:p>
    <w:p>
      <w:pPr>
        <w:keepNext/>
        <w:spacing w:after="30" w:before="0"/>
      </w:pPr>
      <w:r>
        <w:rPr>
          <w:rFonts w:ascii="Arial" w:cs="Arial" w:eastAsia="Arial" w:hAnsi="Arial"/>
          <w:b/>
          <w:bCs/>
          <w:color w:val="2F5597"/>
          <w:sz w:val="15"/>
          <w:szCs w:val="15"/>
        </w:rPr>
        <w:t xml:space="preserve">4.6 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Удостоверение тракториста-машиниста (спецтехника, погрузчики):</w:t>
      </w:r>
      <w:r>
        <w:rPr>
          <w:rFonts w:ascii="Arial" w:cs="Arial" w:eastAsia="Arial" w:hAnsi="Arial"/>
          <w:color w:val="666666"/>
          <w:sz w:val="17"/>
          <w:szCs w:val="17"/>
        </w:rPr>
        <w:t xml:space="preserve"> отметьте категории</w:t>
      </w:r>
    </w:p>
    <w:p>
      <w:pPr>
        <w:keepNext/>
        <w:spacing w:after="20" w:before="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нет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A I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A II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A III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A IV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B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C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D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E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F</w:t>
      </w:r>
    </w:p>
    <w:p>
      <w:pPr>
        <w:spacing w:after="100" w:before="0"/>
        <w:ind w:left="200"/>
      </w:pPr>
      <w:r>
        <w:rPr>
          <w:rFonts w:ascii="Arial" w:cs="Arial" w:eastAsia="Arial" w:hAnsi="Arial"/>
          <w:color w:val="666666"/>
          <w:sz w:val="17"/>
          <w:szCs w:val="17"/>
        </w:rPr>
        <w:t xml:space="preserve">B — электропогрузчики и малая техника до 25,7 кВт;  C — погрузчики 25,7–110,3 кВт;  D — свыше 110,3 кВт;  E — гусеничные машины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7068"/>
      </w:tblGrid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4.7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Свидетельство о профессии:</w:t>
            </w:r>
          </w:p>
          <w:p>
            <w:pPr>
              <w:spacing w:after="0" w:before="0"/>
              <w:ind w:left="30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водитель погрузчика, стропальщик и т. п.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rHeight w:val="7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4.8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Стаж вождения:</w:t>
            </w:r>
          </w:p>
          <w:p>
            <w:pPr>
              <w:spacing w:after="0" w:before="0"/>
              <w:ind w:left="30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лет, по категориям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spacing w:after="6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2F5597" w:sz="8" w:space="2"/>
        </w:pBdr>
        <w:spacing w:after="90" w:before="200"/>
      </w:pPr>
      <w:r>
        <w:rPr>
          <w:rFonts w:ascii="Arial" w:cs="Arial" w:eastAsia="Arial" w:hAnsi="Arial"/>
          <w:b/>
          <w:bCs/>
          <w:color w:val="2F5597"/>
          <w:sz w:val="22"/>
          <w:szCs w:val="22"/>
        </w:rPr>
        <w:t xml:space="preserve">5. Условия работы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7068"/>
      </w:tblGrid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5.1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Ожидаемый уровень заработной платы: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spacing w:after="6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spacing w:after="30" w:before="40"/>
      </w:pPr>
      <w:r>
        <w:rPr>
          <w:rFonts w:ascii="Arial" w:cs="Arial" w:eastAsia="Arial" w:hAnsi="Arial"/>
          <w:b/>
          <w:bCs/>
          <w:color w:val="2F5597"/>
          <w:sz w:val="15"/>
          <w:szCs w:val="15"/>
        </w:rPr>
        <w:t xml:space="preserve">5.2 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Предпочтительный график работы:</w:t>
      </w:r>
    </w:p>
    <w:p>
      <w:pPr>
        <w:spacing w:after="100" w:before="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5/2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2/2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сменный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гибкий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другое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7068"/>
      </w:tblGrid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5.3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Неприемлемый режим / уточнение по графику: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spacing w:after="6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spacing w:after="30" w:before="40"/>
      </w:pPr>
      <w:r>
        <w:rPr>
          <w:rFonts w:ascii="Arial" w:cs="Arial" w:eastAsia="Arial" w:hAnsi="Arial"/>
          <w:b/>
          <w:bCs/>
          <w:color w:val="2F5597"/>
          <w:sz w:val="15"/>
          <w:szCs w:val="15"/>
        </w:rPr>
        <w:t xml:space="preserve">5.4 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Готовность приступить к работе:</w:t>
      </w:r>
    </w:p>
    <w:p>
      <w:pPr>
        <w:spacing w:after="100" w:before="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в течение недели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через 2 недели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в течение месяца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другое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7068"/>
      </w:tblGrid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5.5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Если выбрано «другое», укажите дату / срок: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spacing w:after="6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spacing w:after="30" w:before="40"/>
      </w:pPr>
      <w:r>
        <w:rPr>
          <w:rFonts w:ascii="Arial" w:cs="Arial" w:eastAsia="Arial" w:hAnsi="Arial"/>
          <w:b/>
          <w:bCs/>
          <w:color w:val="2F5597"/>
          <w:sz w:val="15"/>
          <w:szCs w:val="15"/>
        </w:rPr>
        <w:t xml:space="preserve">5.6 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Готовы ли Вы при производственной необходимости к сверхурочной работе (с оплатой по ТК РФ)?</w:t>
      </w:r>
    </w:p>
    <w:p>
      <w:pPr>
        <w:spacing w:after="100" w:before="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да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нет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по договоренности</w:t>
      </w:r>
    </w:p>
    <w:p>
      <w:pPr>
        <w:keepNext/>
        <w:pBdr>
          <w:bottom w:val="single" w:color="2F5597" w:sz="8" w:space="2"/>
        </w:pBdr>
        <w:spacing w:after="90" w:before="200"/>
      </w:pPr>
      <w:r>
        <w:rPr>
          <w:rFonts w:ascii="Arial" w:cs="Arial" w:eastAsia="Arial" w:hAnsi="Arial"/>
          <w:b/>
          <w:bCs/>
          <w:color w:val="2F5597"/>
          <w:sz w:val="22"/>
          <w:szCs w:val="22"/>
        </w:rPr>
        <w:t xml:space="preserve">6. Мотивация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7068"/>
      </w:tblGrid>
      <w:tr>
        <w:trPr>
          <w:cantSplit/>
        </w:trPr>
        <w:tc>
          <w:tcPr>
            <w:tcW w:type="dxa" w:w="1036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50"/>
              <w:right w:type="dxa" w:w="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6.1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Почему Вас заинтересовала эта вакансия:</w:t>
            </w: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single" w:color="AEB9CB" w:sz="6"/>
              <w:left w:val="single" w:color="AEB9CB" w:sz="6"/>
              <w:bottom w:val="dashed" w:color="B9C4D6" w:sz="4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dashed" w:color="B9C4D6" w:sz="4"/>
              <w:left w:val="single" w:color="AEB9CB" w:sz="6"/>
              <w:bottom w:val="dashed" w:color="B9C4D6" w:sz="4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dashed" w:color="B9C4D6" w:sz="4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</w:p>
        </w:tc>
      </w:tr>
      <w:tr>
        <w:trPr>
          <w:trHeight w:val="7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36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50"/>
              <w:right w:type="dxa" w:w="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6.2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Почему Вы обратились именно в нашу компанию?</w:t>
            </w: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single" w:color="AEB9CB" w:sz="6"/>
              <w:left w:val="single" w:color="AEB9CB" w:sz="6"/>
              <w:bottom w:val="dashed" w:color="B9C4D6" w:sz="4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dashed" w:color="B9C4D6" w:sz="4"/>
              <w:left w:val="single" w:color="AEB9CB" w:sz="6"/>
              <w:bottom w:val="dashed" w:color="B9C4D6" w:sz="4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dashed" w:color="B9C4D6" w:sz="4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6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spacing w:after="60" w:before="0"/>
      </w:pPr>
      <w:r>
        <w:rPr>
          <w:rFonts w:ascii="Arial" w:cs="Arial" w:eastAsia="Arial" w:hAnsi="Arial"/>
          <w:b/>
          <w:bCs/>
          <w:color w:val="2F5597"/>
          <w:sz w:val="15"/>
          <w:szCs w:val="15"/>
        </w:rPr>
        <w:t xml:space="preserve">6.3 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Расставьте приоритеты при выборе работы </w:t>
      </w:r>
      <w:r>
        <w:rPr>
          <w:rFonts w:ascii="Arial" w:cs="Arial" w:eastAsia="Arial" w:hAnsi="Arial"/>
          <w:color w:val="666666"/>
          <w:sz w:val="17"/>
          <w:szCs w:val="17"/>
        </w:rPr>
        <w:t xml:space="preserve">(впишите цифру в квадрат: 1 — самый важный критерий)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414"/>
        <w:gridCol w:w="620"/>
        <w:gridCol w:w="300"/>
        <w:gridCol w:w="4414"/>
        <w:gridCol w:w="620"/>
      </w:tblGrid>
      <w:tr>
        <w:trPr>
          <w:cantSplit/>
          <w:trHeight w:val="360" w:hRule="atLeast"/>
        </w:trPr>
        <w:tc>
          <w:tcPr>
            <w:tcW w:type="dxa" w:w="44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Карьера</w:t>
            </w:r>
          </w:p>
        </w:tc>
        <w:tc>
          <w:tcPr>
            <w:tcW w:type="dxa" w:w="62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44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Престиж компании</w:t>
            </w:r>
          </w:p>
        </w:tc>
        <w:tc>
          <w:tcPr>
            <w:tcW w:type="dxa" w:w="62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cantSplit/>
          <w:trHeight w:val="360" w:hRule="atLeast"/>
        </w:trPr>
        <w:tc>
          <w:tcPr>
            <w:tcW w:type="dxa" w:w="44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Приобретение новых знаний и опыта</w:t>
            </w:r>
          </w:p>
        </w:tc>
        <w:tc>
          <w:tcPr>
            <w:tcW w:type="dxa" w:w="62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44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Уровень заработной платы</w:t>
            </w:r>
          </w:p>
        </w:tc>
        <w:tc>
          <w:tcPr>
            <w:tcW w:type="dxa" w:w="62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cantSplit/>
          <w:trHeight w:val="360" w:hRule="atLeast"/>
        </w:trPr>
        <w:tc>
          <w:tcPr>
            <w:tcW w:type="dxa" w:w="44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Близость к дому</w:t>
            </w:r>
          </w:p>
        </w:tc>
        <w:tc>
          <w:tcPr>
            <w:tcW w:type="dxa" w:w="62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44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Стабильность и надежность</w:t>
            </w:r>
          </w:p>
        </w:tc>
        <w:tc>
          <w:tcPr>
            <w:tcW w:type="dxa" w:w="62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cantSplit/>
          <w:trHeight w:val="360" w:hRule="atLeast"/>
        </w:trPr>
        <w:tc>
          <w:tcPr>
            <w:tcW w:type="dxa" w:w="44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Официальное трудоустройство</w:t>
            </w:r>
          </w:p>
        </w:tc>
        <w:tc>
          <w:tcPr>
            <w:tcW w:type="dxa" w:w="62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44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Возможность руководить</w:t>
            </w:r>
          </w:p>
        </w:tc>
        <w:tc>
          <w:tcPr>
            <w:tcW w:type="dxa" w:w="62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4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Свой вариант:</w:t>
            </w:r>
          </w:p>
        </w:tc>
        <w:tc>
          <w:tcPr>
            <w:tcW w:type="dxa" w:w="5334"/>
            <w:gridSpan w:val="3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62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spacing w:after="120" w:before="0" w:line="120" w:lineRule="exact"/>
      </w:pPr>
      <w:r>
        <w:rPr>
          <w:sz w:val="2"/>
          <w:szCs w:val="2"/>
        </w:rPr>
        <w:t xml:space="preserve"/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7068"/>
      </w:tblGrid>
      <w:tr>
        <w:trPr>
          <w:cantSplit/>
        </w:trPr>
        <w:tc>
          <w:tcPr>
            <w:tcW w:type="dxa" w:w="1036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50"/>
              <w:right w:type="dxa" w:w="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6.4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Какие задачи и условия работы для Вас наиболее важны:</w:t>
            </w: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single" w:color="AEB9CB" w:sz="6"/>
              <w:left w:val="single" w:color="AEB9CB" w:sz="6"/>
              <w:bottom w:val="dashed" w:color="B9C4D6" w:sz="4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dashed" w:color="B9C4D6" w:sz="4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</w:p>
        </w:tc>
      </w:tr>
      <w:tr>
        <w:trPr>
          <w:trHeight w:val="7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36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50"/>
              <w:right w:type="dxa" w:w="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6.5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Почему рассматриваете смену работы / поиск новой работы:</w:t>
            </w: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single" w:color="AEB9CB" w:sz="6"/>
              <w:left w:val="single" w:color="AEB9CB" w:sz="6"/>
              <w:bottom w:val="dashed" w:color="B9C4D6" w:sz="4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dashed" w:color="B9C4D6" w:sz="4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6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spacing w:after="60" w:before="0"/>
      </w:pPr>
      <w:r>
        <w:rPr>
          <w:rFonts w:ascii="Arial" w:cs="Arial" w:eastAsia="Arial" w:hAnsi="Arial"/>
          <w:b/>
          <w:bCs/>
          <w:color w:val="2F5597"/>
          <w:sz w:val="15"/>
          <w:szCs w:val="15"/>
        </w:rPr>
        <w:t xml:space="preserve">6.6 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Отметьте, что Вам не нравилось (не нравится) в предыдущей работе: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84"/>
        <w:gridCol w:w="5184"/>
      </w:tblGrid>
      <w:tr>
        <w:trPr>
          <w:cantSplit/>
          <w:trHeight w:val="300" w:hRule="atLeast"/>
        </w:trPr>
        <w:tc>
          <w:tcPr>
            <w:tcW w:type="dxa" w:w="5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  Низкая заработная плата</w:t>
            </w:r>
          </w:p>
        </w:tc>
        <w:tc>
          <w:tcPr>
            <w:tcW w:type="dxa" w:w="5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  Психологический климат в коллективе</w:t>
            </w:r>
          </w:p>
        </w:tc>
      </w:tr>
      <w:tr>
        <w:trPr>
          <w:cantSplit/>
          <w:trHeight w:val="300" w:hRule="atLeast"/>
        </w:trPr>
        <w:tc>
          <w:tcPr>
            <w:tcW w:type="dxa" w:w="5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  Отсутствие перспективы должностного роста</w:t>
            </w:r>
          </w:p>
        </w:tc>
        <w:tc>
          <w:tcPr>
            <w:tcW w:type="dxa" w:w="5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  Сверхурочная работа</w:t>
            </w:r>
          </w:p>
        </w:tc>
      </w:tr>
      <w:tr>
        <w:trPr>
          <w:cantSplit/>
          <w:trHeight w:val="300" w:hRule="atLeast"/>
        </w:trPr>
        <w:tc>
          <w:tcPr>
            <w:tcW w:type="dxa" w:w="5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  Сложные отношения с руководителем</w:t>
            </w:r>
          </w:p>
        </w:tc>
        <w:tc>
          <w:tcPr>
            <w:tcW w:type="dxa" w:w="5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  Чрезмерно высокие требования руководства</w:t>
            </w:r>
          </w:p>
        </w:tc>
      </w:tr>
      <w:tr>
        <w:trPr>
          <w:cantSplit/>
          <w:trHeight w:val="300" w:hRule="atLeast"/>
        </w:trPr>
        <w:tc>
          <w:tcPr>
            <w:tcW w:type="dxa" w:w="5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  Невысокий уровень организации работы</w:t>
            </w:r>
          </w:p>
        </w:tc>
        <w:tc>
          <w:tcPr>
            <w:tcW w:type="dxa" w:w="5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  График работы и отдыха</w:t>
            </w:r>
          </w:p>
        </w:tc>
      </w:tr>
    </w:tbl>
    <w:p>
      <w:pPr>
        <w:spacing w:after="60" w:before="0" w:line="120" w:lineRule="exact"/>
      </w:pPr>
      <w:r>
        <w:rPr>
          <w:sz w:val="2"/>
          <w:szCs w:val="2"/>
        </w:rPr>
        <w:t xml:space="preserve"/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7068"/>
      </w:tblGrid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6.7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Свой вариант: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spacing w:after="6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2F5597" w:sz="8" w:space="2"/>
        </w:pBdr>
        <w:spacing w:after="90" w:before="200"/>
      </w:pPr>
      <w:r>
        <w:rPr>
          <w:rFonts w:ascii="Arial" w:cs="Arial" w:eastAsia="Arial" w:hAnsi="Arial"/>
          <w:b/>
          <w:bCs/>
          <w:color w:val="2F5597"/>
          <w:sz w:val="22"/>
          <w:szCs w:val="22"/>
        </w:rPr>
        <w:t xml:space="preserve">7. Рекомендации</w:t>
      </w:r>
    </w:p>
    <w:p>
      <w:pPr>
        <w:keepNext/>
        <w:spacing w:after="30" w:before="40"/>
      </w:pPr>
      <w:r>
        <w:rPr>
          <w:rFonts w:ascii="Arial" w:cs="Arial" w:eastAsia="Arial" w:hAnsi="Arial"/>
          <w:b/>
          <w:bCs/>
          <w:color w:val="2F5597"/>
          <w:sz w:val="15"/>
          <w:szCs w:val="15"/>
        </w:rPr>
        <w:t xml:space="preserve">7.1  </w:t>
      </w: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Готовы ли Вы при необходимости предоставить контакт лица с предыдущего места работы для получения рекомендации?</w:t>
      </w:r>
    </w:p>
    <w:p>
      <w:pPr>
        <w:spacing w:after="100" w:before="0"/>
        <w:ind w:left="2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да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22222"/>
          <w:sz w:val="20"/>
          <w:szCs w:val="20"/>
        </w:rPr>
        <w:t xml:space="preserve"> нет</w:t>
      </w:r>
    </w:p>
    <w:p>
      <w:pPr>
        <w:keepNext/>
        <w:spacing w:after="60" w:before="100"/>
      </w:pPr>
      <w:r>
        <w:rPr>
          <w:rFonts w:ascii="Arial" w:cs="Arial" w:eastAsia="Arial" w:hAnsi="Arial"/>
          <w:i/>
          <w:iCs/>
          <w:color w:val="666666"/>
          <w:sz w:val="17"/>
          <w:szCs w:val="17"/>
        </w:rPr>
        <w:t xml:space="preserve">Контакт рекомендателя запрашивается отдельно, с его согласия и после согласования с Вами.</w:t>
      </w:r>
    </w:p>
    <w:p>
      <w:pPr>
        <w:keepNext/>
        <w:pBdr>
          <w:bottom w:val="single" w:color="2F5597" w:sz="8" w:space="2"/>
        </w:pBdr>
        <w:spacing w:after="90" w:before="200"/>
      </w:pPr>
      <w:r>
        <w:rPr>
          <w:rFonts w:ascii="Arial" w:cs="Arial" w:eastAsia="Arial" w:hAnsi="Arial"/>
          <w:b/>
          <w:bCs/>
          <w:color w:val="2F5597"/>
          <w:sz w:val="22"/>
          <w:szCs w:val="22"/>
        </w:rPr>
        <w:t xml:space="preserve">8. Дополнительная информация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7068"/>
      </w:tblGrid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8.1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Ваши хобби и спортивные увлечения:</w:t>
            </w:r>
          </w:p>
          <w:p>
            <w:pPr>
              <w:spacing w:after="0" w:before="0"/>
              <w:ind w:left="30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по желанию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rHeight w:val="7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8.2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Семейное положение, наличие детей:</w:t>
            </w:r>
          </w:p>
          <w:p>
            <w:pPr>
              <w:spacing w:after="0" w:before="0"/>
              <w:ind w:left="30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по желанию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rHeight w:val="7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8.3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Везёт ли Вам в жизни?</w:t>
            </w:r>
          </w:p>
          <w:p>
            <w:pPr>
              <w:spacing w:after="0" w:before="0"/>
              <w:ind w:left="30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необязательный вопрос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rHeight w:val="7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36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50"/>
              <w:right w:type="dxa" w:w="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5597"/>
                <w:sz w:val="15"/>
                <w:szCs w:val="15"/>
              </w:rPr>
              <w:t xml:space="preserve">8.4  </w:t>
            </w: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Иные сведения о профессиональном опыте, которые Вы считаете важными для рассмотрения кандидатуры:</w:t>
            </w: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single" w:color="AEB9CB" w:sz="6"/>
              <w:left w:val="single" w:color="AEB9CB" w:sz="6"/>
              <w:bottom w:val="dashed" w:color="B9C4D6" w:sz="4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380" w:hRule="atLeast"/>
        </w:trPr>
        <w:tc>
          <w:tcPr>
            <w:tcW w:type="dxa" w:w="10368"/>
            <w:gridSpan w:val="2"/>
            <w:tcBorders>
              <w:top w:val="dashed" w:color="B9C4D6" w:sz="4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60" w:before="0" w:line="120" w:lineRule="exact"/>
      </w:pPr>
      <w:r>
        <w:rPr>
          <w:sz w:val="2"/>
          <w:szCs w:val="2"/>
        </w:rPr>
        <w:t xml:space="preserve"/>
      </w:r>
    </w:p>
    <w:p>
      <w:pPr>
        <w:keepNext/>
        <w:pBdr>
          <w:top w:val="single" w:color="AEB9CB" w:sz="4" w:space="4"/>
          <w:bottom w:val="single" w:color="AEB9CB" w:sz="4" w:space="4"/>
        </w:pBdr>
        <w:spacing w:after="100" w:before="60"/>
        <w:jc w:val="both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Заполнение анкеты не является гарантией трудоустройства. Решение о заключении трудового договора принимается исключительно с учетом деловых качеств соискателя и требований к конкретной должности (ст. 3, 64 ТК РФ). Подписывая анкету, Вы подтверждаете достоверность указанных сведений. Обработка сведений анкеты осуществляется на основании отдельного согласия на обработку персональных данных.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50"/>
        <w:gridCol w:w="1500"/>
        <w:gridCol w:w="1350"/>
        <w:gridCol w:w="2500"/>
        <w:gridCol w:w="1900"/>
        <w:gridCol w:w="2268"/>
      </w:tblGrid>
      <w:tr>
        <w:trPr>
          <w:cantSplit/>
          <w:trHeight w:val="560" w:hRule="atLeast"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Дата:</w:t>
            </w:r>
          </w:p>
        </w:tc>
        <w:tc>
          <w:tcPr>
            <w:tcW w:type="dxa" w:w="15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5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Подпись:</w:t>
            </w:r>
          </w:p>
        </w:tc>
        <w:tc>
          <w:tcPr>
            <w:tcW w:type="dxa" w:w="25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5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Расшифровка:</w:t>
            </w:r>
          </w:p>
        </w:tc>
        <w:tc>
          <w:tcPr>
            <w:tcW w:type="dxa" w:w="22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sectPr>
          <w:footerReference w:type="default" r:id="rId7"/>
          <w:pgSz w:w="12240" w:h="15840" w:orient="portrait"/>
          <w:pgMar w:top="760" w:right="936" w:bottom="760" w:left="936" w:header="0" w:footer="340" w:gutter="0"/>
          <w:pgNumType w:start="1"/>
          <w:docGrid w:linePitch="360"/>
        </w:sectPr>
      </w:pPr>
    </w:p>
    <w:tbl>
      <w:tblPr>
        <w:tblW w:type="dxa" w:w="10368"/>
        <w:tblBorders>
          <w:top w:val="none" w:color="FFFFFF" w:sz="0"/>
          <w:left w:val="none" w:color="FFFFFF" w:sz="0"/>
          <w:bottom w:val="single" w:color="2F5597" w:sz="12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6968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9525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F5597"/>
                <w:sz w:val="28"/>
                <w:szCs w:val="28"/>
              </w:rPr>
              <w:t xml:space="preserve">СОГЛАСИЕ</w:t>
            </w:r>
          </w:p>
          <w:p>
            <w:pPr>
              <w:spacing w:after="0" w:before="40"/>
              <w:jc w:val="right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на обработку персональных данных соискателя</w:t>
            </w:r>
          </w:p>
          <w:p>
            <w:pPr>
              <w:spacing w:after="0" w:before="60"/>
              <w:jc w:val="right"/>
            </w:pPr>
            <w:r>
              <w:rPr>
                <w:rFonts w:ascii="Arial" w:cs="Arial" w:eastAsia="Arial" w:hAnsi="Arial"/>
                <w:color w:val="666666"/>
                <w:sz w:val="14"/>
                <w:szCs w:val="14"/>
              </w:rPr>
              <w:t xml:space="preserve">Форма СОГ-2026-09</w:t>
            </w:r>
          </w:p>
        </w:tc>
      </w:tr>
    </w:tbl>
    <w:p>
      <w:pPr>
        <w:spacing w:after="40" w:before="0" w:line="120" w:lineRule="exact"/>
      </w:pPr>
      <w:r>
        <w:rPr>
          <w:sz w:val="2"/>
          <w:szCs w:val="2"/>
        </w:rPr>
        <w:t xml:space="preserve"/>
      </w:r>
    </w:p>
    <w:p>
      <w:pPr>
        <w:spacing w:after="24" w:before="0"/>
        <w:jc w:val="both"/>
      </w:pPr>
      <w:r>
        <w:rPr>
          <w:rFonts w:ascii="Arial" w:cs="Arial" w:eastAsia="Arial" w:hAnsi="Arial"/>
          <w:b/>
          <w:bCs/>
          <w:color w:val="222222"/>
          <w:sz w:val="16"/>
          <w:szCs w:val="16"/>
        </w:rPr>
        <w:t xml:space="preserve">Оператор: </w:t>
      </w:r>
      <w:r>
        <w:rPr>
          <w:rFonts w:ascii="Arial" w:cs="Arial" w:eastAsia="Arial" w:hAnsi="Arial"/>
          <w:color w:val="222222"/>
          <w:sz w:val="16"/>
          <w:szCs w:val="16"/>
        </w:rPr>
        <w:t xml:space="preserve">индивидуальный предприниматель Халикова Розалия Магруповна, ИНН 561500302934, ОГРНИП 304561408500094. Юридический адрес: 462620, Оренбургская область, Гайский район, СНТ Губерля, участок 88А. Почтовый (фактический) адрес: 462429, г. Орск, ул. Волкова, д. 1. E-mail для обращений по персональным данным: pd@stroy-bum.com.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7068"/>
      </w:tblGrid>
      <w:tr>
        <w:trPr>
          <w:cantSplit/>
          <w:trHeight w:val="38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Фамилия, имя, отчество: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rHeight w:val="3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Дата рождения:</w:t>
            </w:r>
          </w:p>
          <w:p>
            <w:pPr>
              <w:spacing w:after="0" w:before="0"/>
              <w:ind w:left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дд.мм.гггг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rHeight w:val="3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Место проживания: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rHeight w:val="30" w:hRule="exac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70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Контактный телефон:</w:t>
            </w:r>
          </w:p>
        </w:tc>
        <w:tc>
          <w:tcPr>
            <w:tcW w:type="dxa" w:w="70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spacing w:after="60" w:before="0" w:line="120" w:lineRule="exact"/>
      </w:pPr>
      <w:r>
        <w:rPr>
          <w:sz w:val="2"/>
          <w:szCs w:val="2"/>
        </w:rPr>
        <w:t xml:space="preserve"/>
      </w:r>
    </w:p>
    <w:p>
      <w:pPr>
        <w:spacing w:after="20" w:before="20"/>
        <w:jc w:val="both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Я, субъект персональных данных (соискатель), в соответствии со ст. 9 Федерального закона от 27.07.2006 № 152-ФЗ «О персональных данных» свободно, своей волей и в своем интересе даю Оператору согласие на обработку моих персональных данных на следующих условиях.</w:t>
      </w:r>
    </w:p>
    <w:p>
      <w:pPr>
        <w:keepNext/>
        <w:spacing w:after="10" w:before="36"/>
      </w:pPr>
      <w:r>
        <w:rPr>
          <w:rFonts w:ascii="Arial" w:cs="Arial" w:eastAsia="Arial" w:hAnsi="Arial"/>
          <w:b/>
          <w:bCs/>
          <w:color w:val="2F5597"/>
          <w:sz w:val="18"/>
          <w:szCs w:val="18"/>
        </w:rPr>
        <w:t xml:space="preserve">1. Цель обработки</w:t>
      </w:r>
    </w:p>
    <w:p>
      <w:pPr>
        <w:spacing w:after="24" w:before="0"/>
        <w:jc w:val="both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Рассмотрение моей кандидатуры на конкретную вакансию: организация и проведение собеседований, оценка соответствия моих деловых и профессиональных качеств требованиям вакансии, связь со мной и информирование о результатах рассмотрения кандидатуры.</w:t>
      </w:r>
    </w:p>
    <w:p>
      <w:pPr>
        <w:keepNext/>
        <w:spacing w:after="10" w:before="36"/>
      </w:pPr>
      <w:r>
        <w:rPr>
          <w:rFonts w:ascii="Arial" w:cs="Arial" w:eastAsia="Arial" w:hAnsi="Arial"/>
          <w:b/>
          <w:bCs/>
          <w:color w:val="2F5597"/>
          <w:sz w:val="18"/>
          <w:szCs w:val="18"/>
        </w:rPr>
        <w:t xml:space="preserve">2. Перечень персональных данных</w:t>
      </w:r>
    </w:p>
    <w:p>
      <w:pPr>
        <w:pStyle w:val="ListParagraph"/>
        <w:numPr>
          <w:ilvl w:val="0"/>
          <w:numId w:val="2"/>
        </w:numPr>
        <w:spacing w:after="0" w:before="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фамилия, имя, отчество; дата рождения; город и место проживания;</w:t>
      </w:r>
    </w:p>
    <w:p>
      <w:pPr>
        <w:pStyle w:val="ListParagraph"/>
        <w:numPr>
          <w:ilvl w:val="0"/>
          <w:numId w:val="2"/>
        </w:numPr>
        <w:spacing w:after="0" w:before="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контактный телефон, адрес электронной почты, предпочтительный способ связи; интересующая вакансия и источник информации о ней;</w:t>
      </w:r>
    </w:p>
    <w:p>
      <w:pPr>
        <w:pStyle w:val="ListParagraph"/>
        <w:numPr>
          <w:ilvl w:val="0"/>
          <w:numId w:val="2"/>
        </w:numPr>
        <w:spacing w:after="0" w:before="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сведения об образовании: уровень, учебные заведения, специальность, дополнительное образование, курсы, сертификаты;</w:t>
      </w:r>
    </w:p>
    <w:p>
      <w:pPr>
        <w:pStyle w:val="ListParagraph"/>
        <w:numPr>
          <w:ilvl w:val="0"/>
          <w:numId w:val="2"/>
        </w:numPr>
        <w:spacing w:after="0" w:before="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сведения о трудовой деятельности: места и периоды работы, должности, обязанности и достижения, причины прекращения работы;</w:t>
      </w:r>
    </w:p>
    <w:p>
      <w:pPr>
        <w:pStyle w:val="ListParagraph"/>
        <w:numPr>
          <w:ilvl w:val="0"/>
          <w:numId w:val="2"/>
        </w:numPr>
        <w:spacing w:after="0" w:before="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профессиональные навыки, владение программами и информационными системами, опыт в торговле и продажах;</w:t>
      </w:r>
    </w:p>
    <w:p>
      <w:pPr>
        <w:pStyle w:val="ListParagraph"/>
        <w:numPr>
          <w:ilvl w:val="0"/>
          <w:numId w:val="2"/>
        </w:numPr>
        <w:spacing w:after="0" w:before="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сведения о водительском удостоверении, удостоверении тракториста-машиниста, свидетельствах о профессии и стаже вождения — только если это имеет значение для вакансии;</w:t>
      </w:r>
    </w:p>
    <w:p>
      <w:pPr>
        <w:pStyle w:val="ListParagraph"/>
        <w:numPr>
          <w:ilvl w:val="0"/>
          <w:numId w:val="2"/>
        </w:numPr>
        <w:spacing w:after="0" w:before="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ожидаемые условия работы (уровень оплаты, график, срок выхода, отношение к сверхурочной работе), мотивация и приоритеты при выборе работы, готовность предоставить рекомендации;</w:t>
      </w:r>
    </w:p>
    <w:p>
      <w:pPr>
        <w:pStyle w:val="ListParagraph"/>
        <w:numPr>
          <w:ilvl w:val="0"/>
          <w:numId w:val="2"/>
        </w:numPr>
        <w:spacing w:after="0" w:before="0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семейное положение, наличие детей, хобби и иная информация — только при добровольном указании мной в анкете.</w:t>
      </w:r>
    </w:p>
    <w:p>
      <w:pPr>
        <w:keepNext/>
        <w:spacing w:after="10" w:before="36"/>
      </w:pPr>
      <w:r>
        <w:rPr>
          <w:rFonts w:ascii="Arial" w:cs="Arial" w:eastAsia="Arial" w:hAnsi="Arial"/>
          <w:b/>
          <w:bCs/>
          <w:color w:val="2F5597"/>
          <w:sz w:val="18"/>
          <w:szCs w:val="18"/>
        </w:rPr>
        <w:t xml:space="preserve">3. Действия с персональными данными и способы обработки</w:t>
      </w:r>
    </w:p>
    <w:p>
      <w:pPr>
        <w:spacing w:after="24" w:before="0"/>
        <w:jc w:val="both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Сбор, запись, систематизация, накопление, хранение, уточнение (обновление, изменение), извлечение, использование, предоставление доступа уполномоченным работникам Оператора, обезличивание, блокирование, удаление, уничтожение — в объеме, необходимом для цели обработки. Обработка смешанная (с использованием средств автоматизации и без них) в информационных системах Оператора, включая автоматизированные системы структурирования и первичного анализа анкеты; решение по кандидатуре принимает уполномоченный работник Оператора, решения исключительно на основе автоматизированной обработки не принимаются. Передача третьим лицам и трансграничная передача не осуществляются.</w:t>
      </w:r>
    </w:p>
    <w:p>
      <w:pPr>
        <w:keepNext/>
        <w:spacing w:after="10" w:before="36"/>
      </w:pPr>
      <w:r>
        <w:rPr>
          <w:rFonts w:ascii="Arial" w:cs="Arial" w:eastAsia="Arial" w:hAnsi="Arial"/>
          <w:b/>
          <w:bCs/>
          <w:color w:val="2F5597"/>
          <w:sz w:val="18"/>
          <w:szCs w:val="18"/>
        </w:rPr>
        <w:t xml:space="preserve">4. Срок действия согласия и хранения данных</w:t>
      </w:r>
    </w:p>
    <w:p>
      <w:pPr>
        <w:spacing w:after="24" w:before="0"/>
        <w:jc w:val="both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Согласие действует с даты подписания до завершения рассмотрения моей кандидатуры на соответствующую вакансию, но не более 6 (шести) месяцев, либо до его отзыва. По достижении цели обработки или по истечении срока персональные данные уничтожаются Оператором в срок, не превышающий 30 дней (ч. 4 ст. 21 152-ФЗ), если иное не предусмотрено законодательством Российской Федерации.</w:t>
      </w:r>
    </w:p>
    <w:p>
      <w:pPr>
        <w:keepNext/>
        <w:spacing w:after="10" w:before="36"/>
      </w:pPr>
      <w:r>
        <w:rPr>
          <w:rFonts w:ascii="Arial" w:cs="Arial" w:eastAsia="Arial" w:hAnsi="Arial"/>
          <w:b/>
          <w:bCs/>
          <w:color w:val="2F5597"/>
          <w:sz w:val="18"/>
          <w:szCs w:val="18"/>
        </w:rPr>
        <w:t xml:space="preserve">5. Отзыв согласия</w:t>
      </w:r>
    </w:p>
    <w:p>
      <w:pPr>
        <w:spacing w:after="24" w:before="0"/>
        <w:jc w:val="both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Согласие может быть отозвано в любое время письменным заявлением по почтовому адресу Оператора или на e-mail pd@stroy-bum.com либо иным способом, позволяющим подтвердить факт получения отзыва. После отзыва обработка прекращается, данные уничтожаются в срок не более 30 дней, если у Оператора нет иных законных оснований для обработки.</w:t>
      </w:r>
    </w:p>
    <w:p>
      <w:pPr>
        <w:keepNext/>
        <w:spacing w:after="10" w:before="36"/>
      </w:pPr>
      <w:r>
        <w:rPr>
          <w:rFonts w:ascii="Arial" w:cs="Arial" w:eastAsia="Arial" w:hAnsi="Arial"/>
          <w:b/>
          <w:bCs/>
          <w:color w:val="2F5597"/>
          <w:sz w:val="18"/>
          <w:szCs w:val="18"/>
        </w:rPr>
        <w:t xml:space="preserve">6. Получение данных от третьих лиц (рекомендации)</w:t>
      </w:r>
    </w:p>
    <w:p>
      <w:pPr>
        <w:spacing w:after="24" w:before="0"/>
        <w:jc w:val="both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Получение Оператором информации обо мне у третьих лиц (проверка рекомендаций) допускается только после моего отдельного письменного согласия; контактные данные рекомендателя передаются мной только с согласия этого лица.</w:t>
      </w:r>
    </w:p>
    <w:p>
      <w:pPr>
        <w:keepNext/>
        <w:spacing w:after="10" w:before="36"/>
      </w:pPr>
      <w:r>
        <w:rPr>
          <w:rFonts w:ascii="Arial" w:cs="Arial" w:eastAsia="Arial" w:hAnsi="Arial"/>
          <w:b/>
          <w:bCs/>
          <w:color w:val="2F5597"/>
          <w:sz w:val="18"/>
          <w:szCs w:val="18"/>
        </w:rPr>
        <w:t xml:space="preserve">7. Кадровый резерв — отдельное волеизъявление</w:t>
      </w:r>
    </w:p>
    <w:p>
      <w:pPr>
        <w:spacing w:after="24" w:before="0"/>
        <w:jc w:val="both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Хранение анкеты для предложения иных вакансий (кадровый резерв) в настоящее согласие не входит и оформляется отдельным согласием с указанием цели и срока хранения.</w:t>
      </w:r>
    </w:p>
    <w:p>
      <w:pPr>
        <w:keepNext/>
        <w:spacing w:after="10" w:before="36"/>
      </w:pPr>
      <w:r>
        <w:rPr>
          <w:rFonts w:ascii="Arial" w:cs="Arial" w:eastAsia="Arial" w:hAnsi="Arial"/>
          <w:b/>
          <w:bCs/>
          <w:color w:val="2F5597"/>
          <w:sz w:val="18"/>
          <w:szCs w:val="18"/>
        </w:rPr>
        <w:t xml:space="preserve">8. Права субъекта персональных данных</w:t>
      </w:r>
    </w:p>
    <w:p>
      <w:pPr>
        <w:spacing w:after="24" w:before="0"/>
        <w:jc w:val="both"/>
      </w:pPr>
      <w:r>
        <w:rPr>
          <w:rFonts w:ascii="Arial" w:cs="Arial" w:eastAsia="Arial" w:hAnsi="Arial"/>
          <w:color w:val="222222"/>
          <w:sz w:val="16"/>
          <w:szCs w:val="16"/>
        </w:rPr>
        <w:t xml:space="preserve">Мне разъяснены права субъекта персональных данных по главе 3 152-ФЗ, включая право на доступ к данным, их уточнение и уничтожение, отзыв согласия и обжалование действий Оператора в Роскомнадзоре и в суде.</w:t>
      </w:r>
    </w:p>
    <w:p>
      <w:pPr>
        <w:spacing w:after="60" w:before="60"/>
      </w:pPr>
      <w:r>
        <w:rPr>
          <w:rFonts w:ascii="Arial" w:cs="Arial" w:eastAsia="Arial" w:hAnsi="Arial"/>
          <w:b/>
          <w:bCs/>
          <w:color w:val="222222"/>
          <w:sz w:val="19"/>
          <w:szCs w:val="19"/>
        </w:rPr>
        <w:t xml:space="preserve">Согласие дано добровольно, конкретно, предметно, информированно, сознательно и однозначно.</w:t>
      </w:r>
    </w:p>
    <w:tbl>
      <w:tblPr>
        <w:tblW w:type="dxa" w:w="103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50"/>
        <w:gridCol w:w="1500"/>
        <w:gridCol w:w="1350"/>
        <w:gridCol w:w="2500"/>
        <w:gridCol w:w="1900"/>
        <w:gridCol w:w="2268"/>
      </w:tblGrid>
      <w:tr>
        <w:trPr>
          <w:cantSplit/>
          <w:trHeight w:val="560" w:hRule="atLeast"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Дата:</w:t>
            </w:r>
          </w:p>
        </w:tc>
        <w:tc>
          <w:tcPr>
            <w:tcW w:type="dxa" w:w="15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5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Подпись:</w:t>
            </w:r>
          </w:p>
        </w:tc>
        <w:tc>
          <w:tcPr>
            <w:tcW w:type="dxa" w:w="2500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5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22222"/>
                <w:sz w:val="20"/>
                <w:szCs w:val="20"/>
              </w:rPr>
              <w:t xml:space="preserve">Расшифровка:</w:t>
            </w:r>
          </w:p>
        </w:tc>
        <w:tc>
          <w:tcPr>
            <w:tcW w:type="dxa" w:w="2268"/>
            <w:tcBorders>
              <w:top w:val="single" w:color="AEB9CB" w:sz="6"/>
              <w:left w:val="single" w:color="AEB9CB" w:sz="6"/>
              <w:bottom w:val="single" w:color="AEB9CB" w:sz="6"/>
              <w:right w:val="single" w:color="AEB9CB" w:sz="6"/>
            </w:tcBorders>
            <w:shd w:fill="F5F7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</w:tbl>
    <w:sectPr>
      <w:footerReference w:type="default" r:id="rId8"/>
      <w:type w:val="nextPage"/>
      <w:pgSz w:w="12240" w:h="15840" w:orient="portrait"/>
      <w:pgMar w:top="560" w:right="936" w:bottom="560" w:left="936" w:header="0" w:footer="34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368"/>
      </w:tabs>
      <w:jc w:val="center"/>
    </w:pPr>
    <w:r>
      <w:rPr>
        <w:rFonts w:ascii="Arial" w:cs="Arial" w:eastAsia="Arial" w:hAnsi="Arial"/>
        <w:color w:val="666666"/>
        <w:sz w:val="15"/>
        <w:szCs w:val="15"/>
      </w:rPr>
      <w:t xml:space="preserve">Анкета соискателя  •  Строительный БУМ</w:t>
    </w:r>
    <w:r>
      <w:rPr>
        <w:rFonts w:ascii="Arial" w:cs="Arial" w:eastAsia="Arial" w:hAnsi="Arial"/>
        <w:color w:val="666666"/>
        <w:sz w:val="15"/>
        <w:szCs w:val="15"/>
      </w:rPr>
      <w:t xml:space="preserve">	стр. </w:t>
    </w:r>
    <w:r>
      <w:rPr>
        <w:rFonts w:ascii="Arial" w:cs="Arial" w:eastAsia="Arial" w:hAnsi="Arial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из </w:t>
    </w:r>
    <w:r>
      <w:rPr>
        <w:rFonts w:ascii="Arial" w:cs="Arial" w:eastAsia="Arial" w:hAnsi="Arial"/>
        <w:color w:val="666666"/>
        <w:sz w:val="15"/>
        <w:szCs w:val="15"/>
      </w:rPr>
      <w:fldChar w:fldCharType="begin"/>
      <w:instrText xml:space="preserve">SECTIONPAGES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368"/>
      </w:tabs>
      <w:jc w:val="center"/>
    </w:pPr>
    <w:r>
      <w:rPr>
        <w:rFonts w:ascii="Arial" w:cs="Arial" w:eastAsia="Arial" w:hAnsi="Arial"/>
        <w:color w:val="666666"/>
        <w:sz w:val="15"/>
        <w:szCs w:val="15"/>
      </w:rPr>
      <w:t xml:space="preserve">Согласие на обработку персональных данных  •  Строительный БУМ</w:t>
    </w:r>
    <w:r>
      <w:rPr>
        <w:rFonts w:ascii="Arial" w:cs="Arial" w:eastAsia="Arial" w:hAnsi="Arial"/>
        <w:color w:val="666666"/>
        <w:sz w:val="15"/>
        <w:szCs w:val="15"/>
      </w:rPr>
      <w:t xml:space="preserve">	стр. </w:t>
    </w:r>
    <w:r>
      <w:rPr>
        <w:rFonts w:ascii="Arial" w:cs="Arial" w:eastAsia="Arial" w:hAnsi="Arial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из </w:t>
    </w:r>
    <w:r>
      <w:rPr>
        <w:rFonts w:ascii="Arial" w:cs="Arial" w:eastAsia="Arial" w:hAnsi="Arial"/>
        <w:color w:val="666666"/>
        <w:sz w:val="15"/>
        <w:szCs w:val="15"/>
      </w:rPr>
      <w:fldChar w:fldCharType="begin"/>
      <w:instrText xml:space="preserve">SECTIONPAGES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6da7496f85e39716ebaf3a5278bc95642caaa64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соискателя</dc:title>
  <dc:creator>Строительный БУМ</dc:creator>
  <cp:lastModifiedBy>Un-named</cp:lastModifiedBy>
  <cp:revision>1</cp:revision>
  <dcterms:created xsi:type="dcterms:W3CDTF">2026-09-11T08:15:33.490Z</dcterms:created>
  <dcterms:modified xsi:type="dcterms:W3CDTF">2026-09-11T08:15:33.491Z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